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Quick-Reference Index</w:t>
      </w:r>
    </w:p>
    <w:p/>
    <w:p>
      <w:r>
        <w:rPr>
          <w:b/>
          <w:color w:val="7F9D72"/>
          <w:sz w:val="26"/>
        </w:rPr>
        <w:t>Document locations</w:t>
      </w:r>
    </w:p>
    <w:p>
      <w:r>
        <w:rPr>
          <w:sz w:val="20"/>
        </w:rPr>
        <w:t>DOCUMENT                          LOCATION</w:t>
      </w:r>
    </w:p>
    <w:p>
      <w:r>
        <w:rPr>
          <w:sz w:val="20"/>
        </w:rPr>
        <w:t>Licence document                  Cabinet, Section 1</w:t>
      </w:r>
    </w:p>
    <w:p>
      <w:r>
        <w:rPr>
          <w:sz w:val="20"/>
        </w:rPr>
        <w:t>PHP                               Cabinet, Section 2</w:t>
      </w:r>
    </w:p>
    <w:p>
      <w:r>
        <w:rPr>
          <w:sz w:val="20"/>
        </w:rPr>
        <w:t>Vet agreement letter              Cabinet, Section 2</w:t>
      </w:r>
    </w:p>
    <w:p>
      <w:r>
        <w:rPr>
          <w:sz w:val="20"/>
        </w:rPr>
        <w:t>IAP for current dogs              Cabinet, Section 3</w:t>
      </w:r>
    </w:p>
    <w:p>
      <w:r>
        <w:rPr>
          <w:sz w:val="20"/>
        </w:rPr>
        <w:t>IAP for past dogs (alphabetical)  Cabinet, Section 3</w:t>
      </w:r>
    </w:p>
    <w:p>
      <w:r>
        <w:rPr>
          <w:sz w:val="20"/>
        </w:rPr>
        <w:t>Daily care logs                   Cabinet, Section 4</w:t>
      </w:r>
    </w:p>
    <w:p>
      <w:r>
        <w:rPr>
          <w:sz w:val="20"/>
        </w:rPr>
        <w:t>Incident reports                  Cabinet, Section 4</w:t>
      </w:r>
    </w:p>
    <w:p>
      <w:r>
        <w:rPr>
          <w:sz w:val="20"/>
        </w:rPr>
        <w:t>Staff training records            Cabinet, Section 5</w:t>
      </w:r>
    </w:p>
    <w:p>
      <w:r>
        <w:rPr>
          <w:sz w:val="20"/>
        </w:rPr>
        <w:t>Risk assessment                   Cabinet, Section 6</w:t>
      </w:r>
    </w:p>
    <w:p>
      <w:r>
        <w:rPr>
          <w:sz w:val="20"/>
        </w:rPr>
        <w:t>Fire evacuation plan              Cabinet, Section 6</w:t>
      </w:r>
    </w:p>
    <w:p>
      <w:r>
        <w:rPr>
          <w:sz w:val="20"/>
        </w:rPr>
        <w:t>Operations manual                 Cabinet, Section 7</w:t>
      </w:r>
    </w:p>
    <w:p>
      <w:r>
        <w:rPr>
          <w:sz w:val="20"/>
        </w:rPr>
        <w:t>Cleaning schedule                 Cabinet, Section 7</w:t>
      </w:r>
    </w:p>
    <w:p>
      <w:r>
        <w:rPr>
          <w:sz w:val="20"/>
        </w:rPr>
        <w:t>Insurance certificates            Cabinet, Section 7</w:t>
      </w:r>
    </w:p>
    <w:p>
      <w:r>
        <w:rPr>
          <w:sz w:val="20"/>
        </w:rPr>
        <w:t>Emergency contact list            Wall, by the phone</w:t>
      </w:r>
    </w:p>
    <w:p>
      <w:r>
        <w:rPr>
          <w:sz w:val="20"/>
        </w:rPr>
        <w:t>Emergency response cards          Wall, by the door</w:t>
      </w:r>
    </w:p>
    <w:p>
      <w:r>
        <w:rPr>
          <w:sz w:val="20"/>
        </w:rPr>
        <w:t>Digital backup (cloud service):  ________________________________________________</w:t>
      </w:r>
    </w:p>
    <w:p>
      <w:r>
        <w:rPr>
          <w:sz w:val="20"/>
        </w:rPr>
        <w:t>Last backup:  ________________________________________________</w:t>
      </w:r>
    </w:p>
    <w:p>
      <w:r>
        <w:rPr>
          <w:sz w:val="20"/>
        </w:rPr>
        <w:t>Last 5-minute test (date / result):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