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Disciplinary Procedure</w:t>
      </w:r>
    </w:p>
    <w:p/>
    <w:p>
      <w:r>
        <w:rPr>
          <w:b/>
          <w:color w:val="7F9D72"/>
          <w:sz w:val="26"/>
        </w:rPr>
        <w:t>1. Purpose</w:t>
      </w:r>
    </w:p>
    <w:p>
      <w:r>
        <w:rPr>
          <w:sz w:val="20"/>
        </w:rPr>
        <w:t>This procedure sets out the process for addressing employee misconduct or poor performance. The procedure is designed to be fair, transparent, and consistent.</w:t>
      </w:r>
    </w:p>
    <w:p/>
    <w:p>
      <w:r>
        <w:rPr>
          <w:b/>
          <w:color w:val="7F9D72"/>
          <w:sz w:val="26"/>
        </w:rPr>
        <w:t>2. Scope</w:t>
      </w:r>
    </w:p>
    <w:p>
      <w:r>
        <w:rPr>
          <w:sz w:val="20"/>
        </w:rPr>
        <w:t>This procedure applies to all employees, including those in their probation period. It does not apply to genuinely redundant dismissals, which are handled under a separate procedure.</w:t>
      </w:r>
    </w:p>
    <w:p/>
    <w:p>
      <w:r>
        <w:rPr>
          <w:b/>
          <w:color w:val="7F9D72"/>
          <w:sz w:val="26"/>
        </w:rPr>
        <w:t>3. Informal resolution (Stage 1)</w:t>
      </w:r>
    </w:p>
    <w:p>
      <w:r>
        <w:rPr>
          <w:sz w:val="20"/>
        </w:rPr>
        <w:t>Most issues should be resolved informally. A quiet conversation between the manager and the employee, with a clear explanation of the concern and an opportunity to respond. The outcome is documented but not held against the employee. If the issue is not resolved, the formal procedure begins.</w:t>
      </w:r>
    </w:p>
    <w:p/>
    <w:p>
      <w:r>
        <w:rPr>
          <w:b/>
          <w:color w:val="7F9D72"/>
          <w:sz w:val="26"/>
        </w:rPr>
        <w:t>4. Formal warning (Stage 2)</w:t>
      </w:r>
    </w:p>
    <w:p>
      <w:r>
        <w:rPr>
          <w:sz w:val="20"/>
        </w:rPr>
        <w:t>If informal resolution fails, or the issue is serious enough to warrant formal action, the manager issues a formal written warning. The warning:</w:t>
      </w:r>
    </w:p>
    <w:p>
      <w:r>
        <w:rPr>
          <w:sz w:val="20"/>
        </w:rPr>
        <w:t>— States the issue and the evidence</w:t>
      </w:r>
    </w:p>
    <w:p>
      <w:r>
        <w:rPr>
          <w:sz w:val="20"/>
        </w:rPr>
        <w:t>— States the expected improvement</w:t>
      </w:r>
    </w:p>
    <w:p>
      <w:r>
        <w:rPr>
          <w:sz w:val="20"/>
        </w:rPr>
        <w:t>— States the timeframe for improvement</w:t>
      </w:r>
    </w:p>
    <w:p>
      <w:r>
        <w:rPr>
          <w:sz w:val="20"/>
        </w:rPr>
        <w:t>— States the consequences of failure to improve</w:t>
      </w:r>
    </w:p>
    <w:p>
      <w:r>
        <w:rPr>
          <w:sz w:val="20"/>
        </w:rPr>
        <w:t>— Is signed by the manager and the employee</w:t>
      </w:r>
    </w:p>
    <w:p>
      <w:r>
        <w:rPr>
          <w:sz w:val="20"/>
        </w:rPr>
        <w:t>— Is filed in the employment file</w:t>
      </w:r>
    </w:p>
    <w:p>
      <w:r>
        <w:rPr>
          <w:sz w:val="20"/>
        </w:rPr>
        <w:t>— Is copied to the employee</w:t>
      </w:r>
    </w:p>
    <w:p/>
    <w:p>
      <w:r>
        <w:rPr>
          <w:b/>
          <w:color w:val="7F9D72"/>
          <w:sz w:val="26"/>
        </w:rPr>
        <w:t>5. Final warning (Stage 3)</w:t>
      </w:r>
    </w:p>
    <w:p>
      <w:r>
        <w:rPr>
          <w:sz w:val="20"/>
        </w:rPr>
        <w:t>If the formal warning is not heeded, or the issue is repeated, the manager issues a final written warning. The final warning:</w:t>
      </w:r>
    </w:p>
    <w:p>
      <w:r>
        <w:rPr>
          <w:sz w:val="20"/>
        </w:rPr>
        <w:t>— States the previous warnings and the failure to improve</w:t>
      </w:r>
    </w:p>
    <w:p>
      <w:r>
        <w:rPr>
          <w:sz w:val="20"/>
        </w:rPr>
        <w:t>— States the new issue and the evidence</w:t>
      </w:r>
    </w:p>
    <w:p>
      <w:r>
        <w:rPr>
          <w:sz w:val="20"/>
        </w:rPr>
        <w:t>— States the expectation of immediate improvement</w:t>
      </w:r>
    </w:p>
    <w:p>
      <w:r>
        <w:rPr>
          <w:sz w:val="20"/>
        </w:rPr>
        <w:t>— States that dismissal will follow if the issue recurs</w:t>
      </w:r>
    </w:p>
    <w:p>
      <w:r>
        <w:rPr>
          <w:sz w:val="20"/>
        </w:rPr>
        <w:t>— Is signed by the manager and the employee</w:t>
      </w:r>
    </w:p>
    <w:p>
      <w:r>
        <w:rPr>
          <w:sz w:val="20"/>
        </w:rPr>
        <w:t>— Is filed in the employment file</w:t>
      </w:r>
    </w:p>
    <w:p/>
    <w:p>
      <w:r>
        <w:rPr>
          <w:b/>
          <w:color w:val="7F9D72"/>
          <w:sz w:val="26"/>
        </w:rPr>
        <w:t>6. Dismissal (Stage 4)</w:t>
      </w:r>
    </w:p>
    <w:p>
      <w:r>
        <w:rPr>
          <w:sz w:val="20"/>
        </w:rPr>
        <w:t>Dismissal is the last resort. It applies when:</w:t>
      </w:r>
    </w:p>
    <w:p>
      <w:r>
        <w:rPr>
          <w:sz w:val="20"/>
        </w:rPr>
        <w:t>— The employee has not improved after a final warning</w:t>
      </w:r>
    </w:p>
    <w:p>
      <w:r>
        <w:rPr>
          <w:sz w:val="20"/>
        </w:rPr>
        <w:t>— The issue is gross misconduct (e.g. theft, violence)</w:t>
      </w:r>
    </w:p>
    <w:p>
      <w:r>
        <w:rPr>
          <w:sz w:val="20"/>
        </w:rPr>
        <w:t>— The issue makes continued employment impossible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