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7F9D72"/>
          <w:sz w:val="40"/>
        </w:rPr>
        <w:t>Daily Care Log</w:t>
      </w:r>
    </w:p>
    <w:p>
      <w:pPr>
        <w:jc w:val="center"/>
      </w:pPr>
      <w:r>
        <w:rPr>
          <w:i/>
          <w:color w:val="3A2B24"/>
          <w:sz w:val="22"/>
        </w:rPr>
        <w:t>Perforated page — tear out &amp; copy</w:t>
      </w:r>
    </w:p>
    <w:p/>
    <w:p>
      <w:r>
        <w:rPr>
          <w:b/>
          <w:color w:val="7F9D72"/>
          <w:sz w:val="26"/>
        </w:rPr>
        <w:t>How to use this log</w:t>
      </w:r>
    </w:p>
    <w:p>
      <w:r>
        <w:rPr>
          <w:sz w:val="20"/>
        </w:rPr>
        <w:t>One row in the spreadsheet = one day. The first sheet per stay is the dog's name + stay dates. The spreadsheet is filled in at the end of each day, by the staff member on duty. The operator reviews each Daily Care Log at the end of the stay.</w:t>
      </w:r>
    </w:p>
    <w:p>
      <w:r>
        <w:rPr>
          <w:sz w:val="20"/>
        </w:rPr>
        <w:t>Inspectors will check the Daily Care Log against the booking record. The log is also the first document the operator reviews when investigating a complaint (e.g. 'the owner says the dog was not fed on Tuesday' — the DCL shows the time, the food, and the staff initials).</w:t>
      </w:r>
    </w:p>
    <w:p/>
    <w:sectPr w:rsidR="00FC693F" w:rsidRPr="0006063C" w:rsidSect="00034616">
      <w:headerReference w:type="default" r:id="rId9"/>
      <w:footerReference w:type="default" r:id="rId1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tbl>
    <w:tblPr>
      <w:tblW w:type="auto" w:w="0"/>
      <w:tblLook w:firstColumn="1" w:firstRow="1" w:lastColumn="0" w:lastRow="0" w:noHBand="0" w:noVBand="1" w:val="04A0"/>
    </w:tblPr>
    <w:tblGrid>
      <w:gridCol w:w="9360"/>
    </w:tblGrid>
    <w:tr>
      <w:tc>
        <w:tcPr>
          <w:tcW w:type="dxa" w:w="9360"/>
          <w:shd w:val="clear" w:color="auto" w:fill="E88C72"/>
        </w:tcPr>
        <w:p>
          <w:pPr>
            <w:jc w:val="center"/>
          </w:pPr>
          <w:r/>
          <w:r>
            <w:rPr>
              <w:color w:val="FFFFFF"/>
              <w:sz w:val="18"/>
            </w:rPr>
            <w:t>Template v1.0 — review with solicitor</w:t>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tblLook w:firstColumn="1" w:firstRow="1" w:lastColumn="0" w:lastRow="0" w:noHBand="0" w:noVBand="1" w:val="04A0"/>
    </w:tblPr>
    <w:tblGrid>
      <w:gridCol w:w="9360"/>
    </w:tblGrid>
    <w:tr>
      <w:tc>
        <w:tcPr>
          <w:tcW w:type="dxa" w:w="9360"/>
          <w:shd w:val="clear" w:color="auto" w:fill="7F9D72"/>
        </w:tcPr>
        <w:p>
          <w:pPr>
            <w:jc w:val="center"/>
          </w:pPr>
          <w:r/>
          <w:r>
            <w:rPr>
              <w:b/>
              <w:color w:val="FFFFFF"/>
              <w:sz w:val="20"/>
            </w:rPr>
            <w:t>visamomo  —  Pet Licensing Handbook</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