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Coverage Comparison Worksheet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Comparison details</w:t>
      </w:r>
    </w:p>
    <w:p>
      <w:r>
        <w:rPr>
          <w:sz w:val="20"/>
        </w:rPr>
        <w:t>Business type:  ________________________________________________</w:t>
      </w:r>
    </w:p>
    <w:p>
      <w:r>
        <w:rPr>
          <w:sz w:val="20"/>
        </w:rPr>
        <w:t>Comparison date:  ________________________________________________</w:t>
      </w:r>
    </w:p>
    <w:p>
      <w:r>
        <w:rPr>
          <w:sz w:val="20"/>
        </w:rPr>
        <w:t>Renewal date:  ________________________________________________</w:t>
      </w:r>
    </w:p>
    <w:p/>
    <w:p>
      <w:r>
        <w:rPr>
          <w:b/>
          <w:color w:val="7F9D72"/>
          <w:sz w:val="26"/>
        </w:rPr>
        <w:t>Coverage (Insurer A / B / C)</w:t>
      </w:r>
    </w:p>
    <w:p>
      <w:r>
        <w:rPr>
          <w:sz w:val="20"/>
        </w:rPr>
        <w:t>Insurer A: name:  ________________________________________________</w:t>
      </w:r>
    </w:p>
    <w:p>
      <w:r>
        <w:rPr>
          <w:sz w:val="20"/>
        </w:rPr>
        <w:t>Insurer A: PLI limit / excess:  ________________________________________________</w:t>
      </w:r>
    </w:p>
    <w:p>
      <w:r>
        <w:rPr>
          <w:sz w:val="20"/>
        </w:rPr>
        <w:t>Insurer A: EL limit / excess:  ________________________________________________</w:t>
      </w:r>
    </w:p>
    <w:p>
      <w:r>
        <w:rPr>
          <w:sz w:val="20"/>
        </w:rPr>
        <w:t>Insurer A: CCC limit (per dog) / aggregate / excess:  ________________________________________________</w:t>
      </w:r>
    </w:p>
    <w:p>
      <w:r>
        <w:rPr>
          <w:sz w:val="20"/>
        </w:rPr>
        <w:t>Insurer A: PI limit:  ________________________________________________</w:t>
      </w:r>
    </w:p>
    <w:p>
      <w:r>
        <w:rPr>
          <w:sz w:val="20"/>
        </w:rPr>
        <w:t>Insurer A: Premium:  ________________________________________________</w:t>
      </w:r>
    </w:p>
    <w:p>
      <w:r>
        <w:rPr>
          <w:sz w:val="20"/>
        </w:rPr>
        <w:t>Insurer B: name:  ________________________________________________</w:t>
      </w:r>
    </w:p>
    <w:p>
      <w:r>
        <w:rPr>
          <w:sz w:val="20"/>
        </w:rPr>
        <w:t>Insurer B: PLI limit / excess:  ________________________________________________</w:t>
      </w:r>
    </w:p>
    <w:p>
      <w:r>
        <w:rPr>
          <w:sz w:val="20"/>
        </w:rPr>
        <w:t>Insurer B: EL limit / excess:  ________________________________________________</w:t>
      </w:r>
    </w:p>
    <w:p>
      <w:r>
        <w:rPr>
          <w:sz w:val="20"/>
        </w:rPr>
        <w:t>Insurer B: CCC limit (per dog) / aggregate / excess:  ________________________________________________</w:t>
      </w:r>
    </w:p>
    <w:p>
      <w:r>
        <w:rPr>
          <w:sz w:val="20"/>
        </w:rPr>
        <w:t>Insurer B: PI limit:  ________________________________________________</w:t>
      </w:r>
    </w:p>
    <w:p>
      <w:r>
        <w:rPr>
          <w:sz w:val="20"/>
        </w:rPr>
        <w:t>Insurer B: Premium:  ________________________________________________</w:t>
      </w:r>
    </w:p>
    <w:p>
      <w:r>
        <w:rPr>
          <w:sz w:val="20"/>
        </w:rPr>
        <w:t>Insurer C: name:  ________________________________________________</w:t>
      </w:r>
    </w:p>
    <w:p>
      <w:r>
        <w:rPr>
          <w:sz w:val="20"/>
        </w:rPr>
        <w:t>Insurer C: PLI limit / excess:  ________________________________________________</w:t>
      </w:r>
    </w:p>
    <w:p>
      <w:r>
        <w:rPr>
          <w:sz w:val="20"/>
        </w:rPr>
        <w:t>Insurer C: EL limit / excess:  ________________________________________________</w:t>
      </w:r>
    </w:p>
    <w:p>
      <w:r>
        <w:rPr>
          <w:sz w:val="20"/>
        </w:rPr>
        <w:t>Insurer C: CCC limit (per dog) / aggregate / excess:  ________________________________________________</w:t>
      </w:r>
    </w:p>
    <w:p>
      <w:r>
        <w:rPr>
          <w:sz w:val="20"/>
        </w:rPr>
        <w:t>Insurer C: PI limit:  ________________________________________________</w:t>
      </w:r>
    </w:p>
    <w:p>
      <w:r>
        <w:rPr>
          <w:sz w:val="20"/>
        </w:rPr>
        <w:t>Insurer C: Premium:  ________________________________________________</w:t>
      </w:r>
    </w:p>
    <w:p/>
    <w:p>
      <w:r>
        <w:rPr>
          <w:b/>
          <w:color w:val="7F9D72"/>
          <w:sz w:val="26"/>
        </w:rPr>
        <w:t>Exclusions (key ones to check)</w:t>
      </w:r>
    </w:p>
    <w:p>
      <w:r>
        <w:rPr>
          <w:sz w:val="20"/>
        </w:rPr>
        <w:t>Pre-existing (A / B / C):  ________________________________________________</w:t>
      </w:r>
    </w:p>
    <w:p>
      <w:r>
        <w:rPr>
          <w:sz w:val="20"/>
        </w:rPr>
        <w:t>Foreign body (A / B / C):  ________________________________________________</w:t>
      </w:r>
    </w:p>
    <w:p>
      <w:r>
        <w:rPr>
          <w:sz w:val="20"/>
        </w:rPr>
        <w:t>Dog's behaviour (A / B / C):  ________________________________________________</w:t>
      </w:r>
    </w:p>
    <w:p>
      <w:r>
        <w:rPr>
          <w:sz w:val="20"/>
        </w:rPr>
        <w:t>Consequential (A / B / C):  ________________________________________________</w:t>
      </w:r>
    </w:p>
    <w:p>
      <w:r>
        <w:rPr>
          <w:sz w:val="20"/>
        </w:rPr>
        <w:t>Heat stress (A / B / C):  ________________________________________________</w:t>
      </w:r>
    </w:p>
    <w:p>
      <w:r>
        <w:rPr>
          <w:sz w:val="20"/>
        </w:rPr>
        <w:t>Escape (A / B / C):  ________________________________________________</w:t>
      </w:r>
    </w:p>
    <w:p/>
    <w:p>
      <w:r>
        <w:rPr>
          <w:b/>
          <w:color w:val="7F9D72"/>
          <w:sz w:val="26"/>
        </w:rPr>
        <w:t>Claims process</w:t>
      </w:r>
    </w:p>
    <w:p>
      <w:r>
        <w:rPr>
          <w:sz w:val="20"/>
        </w:rPr>
        <w:t>24h claims line (A / B / C):  ________________________________________________</w:t>
      </w:r>
    </w:p>
    <w:p>
      <w:r>
        <w:rPr>
          <w:sz w:val="20"/>
        </w:rPr>
        <w:t>Online portal (A / B / C):  ________________________________________________</w:t>
      </w:r>
    </w:p>
    <w:p>
      <w:r>
        <w:rPr>
          <w:sz w:val="20"/>
        </w:rPr>
        <w:t>Response time (A / B / C):  ________________________________________________</w:t>
      </w:r>
    </w:p>
    <w:p>
      <w:r>
        <w:rPr>
          <w:sz w:val="20"/>
        </w:rPr>
        <w:t>Excess payable (A / B / C):  ________________________________________________</w:t>
      </w:r>
    </w:p>
    <w:p/>
    <w:p>
      <w:r>
        <w:rPr>
          <w:b/>
          <w:color w:val="7F9D72"/>
          <w:sz w:val="26"/>
        </w:rPr>
        <w:t>Decision</w:t>
      </w:r>
    </w:p>
    <w:p>
      <w:r>
        <w:rPr>
          <w:sz w:val="20"/>
        </w:rPr>
        <w:t>Chosen insurer:  Insurer A  /  Insurer B  /  Insurer C</w:t>
      </w:r>
    </w:p>
    <w:p>
      <w:r>
        <w:rPr>
          <w:sz w:val="20"/>
        </w:rPr>
        <w:t>Reason: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